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89" w:rsidRPr="00413089" w:rsidRDefault="00413089" w:rsidP="00413089">
      <w:pPr>
        <w:widowControl/>
        <w:spacing w:before="100" w:beforeAutospacing="1" w:after="100" w:afterAutospacing="1" w:line="540" w:lineRule="atLeast"/>
        <w:ind w:firstLine="440"/>
        <w:jc w:val="center"/>
        <w:rPr>
          <w:rFonts w:ascii="黑体" w:eastAsia="黑体" w:hAnsi="黑体" w:cs="Arial"/>
          <w:color w:val="000000"/>
          <w:kern w:val="0"/>
          <w:sz w:val="36"/>
          <w:szCs w:val="36"/>
        </w:rPr>
      </w:pPr>
      <w:r w:rsidRPr="00413089">
        <w:rPr>
          <w:rFonts w:ascii="黑体" w:eastAsia="黑体" w:hAnsi="黑体" w:cs="Arial"/>
          <w:color w:val="000000"/>
          <w:kern w:val="0"/>
          <w:sz w:val="36"/>
          <w:szCs w:val="36"/>
        </w:rPr>
        <w:t>专项基金管理办法</w:t>
      </w:r>
    </w:p>
    <w:p w:rsidR="00413089" w:rsidRPr="00413089" w:rsidRDefault="00413089" w:rsidP="00413089">
      <w:pPr>
        <w:widowControl/>
        <w:spacing w:before="100" w:beforeAutospacing="1" w:after="100" w:afterAutospacing="1" w:line="540" w:lineRule="atLeast"/>
        <w:ind w:firstLine="440"/>
        <w:jc w:val="center"/>
        <w:rPr>
          <w:rFonts w:ascii="宋体" w:eastAsia="宋体" w:hAnsi="宋体" w:cs="宋体"/>
          <w:kern w:val="0"/>
          <w:sz w:val="24"/>
          <w:szCs w:val="24"/>
        </w:rPr>
      </w:pPr>
      <w:r w:rsidRPr="00413089">
        <w:rPr>
          <w:rFonts w:ascii="黑体" w:eastAsia="黑体" w:hAnsi="黑体" w:cs="Arial" w:hint="eastAsia"/>
          <w:color w:val="000000"/>
          <w:kern w:val="0"/>
          <w:sz w:val="36"/>
          <w:szCs w:val="36"/>
        </w:rPr>
        <w:t>第一章 总则</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第一条</w:t>
      </w:r>
      <w:r w:rsidRPr="00413089">
        <w:rPr>
          <w:rFonts w:ascii="宋体" w:eastAsia="宋体" w:hAnsi="宋体" w:cs="宋体" w:hint="eastAsia"/>
          <w:color w:val="000000"/>
          <w:kern w:val="0"/>
          <w:sz w:val="36"/>
          <w:szCs w:val="36"/>
        </w:rPr>
        <w:t>  </w:t>
      </w:r>
      <w:r w:rsidRPr="00413089">
        <w:rPr>
          <w:rFonts w:ascii="仿宋_GB2312" w:eastAsia="仿宋_GB2312" w:hAnsi="Arial" w:cs="Arial" w:hint="eastAsia"/>
          <w:color w:val="000000"/>
          <w:kern w:val="0"/>
          <w:sz w:val="36"/>
          <w:szCs w:val="36"/>
        </w:rPr>
        <w:t>为广泛动员社会资源，建立专项基金，促进</w:t>
      </w:r>
      <w:r w:rsidR="00277881">
        <w:rPr>
          <w:rFonts w:ascii="仿宋_GB2312" w:eastAsia="仿宋_GB2312" w:hAnsi="Arial" w:cs="Arial" w:hint="eastAsia"/>
          <w:color w:val="000000"/>
          <w:kern w:val="0"/>
          <w:sz w:val="36"/>
          <w:szCs w:val="36"/>
        </w:rPr>
        <w:t>上海复星公益基金会</w:t>
      </w:r>
      <w:r w:rsidRPr="00413089">
        <w:rPr>
          <w:rFonts w:ascii="仿宋_GB2312" w:eastAsia="仿宋_GB2312" w:hAnsi="Arial" w:cs="Arial" w:hint="eastAsia"/>
          <w:color w:val="000000"/>
          <w:kern w:val="0"/>
          <w:sz w:val="36"/>
          <w:szCs w:val="36"/>
        </w:rPr>
        <w:t>事业的不断发展，根据《中华人民共和国公益事业捐赠法》、《中华人民共和国慈善法》、《基金会管理条例》和《</w:t>
      </w:r>
      <w:r w:rsidR="008B1C9F">
        <w:rPr>
          <w:rFonts w:ascii="仿宋_GB2312" w:eastAsia="仿宋_GB2312" w:hAnsi="Arial" w:cs="Arial" w:hint="eastAsia"/>
          <w:color w:val="000000"/>
          <w:kern w:val="0"/>
          <w:sz w:val="36"/>
          <w:szCs w:val="36"/>
        </w:rPr>
        <w:t>上海复星公益基金会</w:t>
      </w:r>
      <w:r w:rsidRPr="00413089">
        <w:rPr>
          <w:rFonts w:ascii="仿宋_GB2312" w:eastAsia="仿宋_GB2312" w:hAnsi="Arial" w:cs="Arial" w:hint="eastAsia"/>
          <w:color w:val="000000"/>
          <w:kern w:val="0"/>
          <w:sz w:val="36"/>
          <w:szCs w:val="36"/>
        </w:rPr>
        <w:t>章程》等有关规定，制定本办法。</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第二条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专项基金是指捐赠单位或捐赠人以支持公益、慈善事业为目的，在</w:t>
      </w:r>
      <w:r w:rsidR="008B1C9F">
        <w:rPr>
          <w:rFonts w:ascii="仿宋_GB2312" w:eastAsia="仿宋_GB2312" w:hAnsi="Arial" w:cs="Arial" w:hint="eastAsia"/>
          <w:color w:val="000000"/>
          <w:kern w:val="0"/>
          <w:sz w:val="36"/>
          <w:szCs w:val="36"/>
        </w:rPr>
        <w:t>上海复星公益基金会</w:t>
      </w:r>
      <w:r w:rsidRPr="00413089">
        <w:rPr>
          <w:rFonts w:ascii="仿宋_GB2312" w:eastAsia="仿宋_GB2312" w:hAnsi="Arial" w:cs="Arial" w:hint="eastAsia"/>
          <w:color w:val="000000"/>
          <w:kern w:val="0"/>
          <w:sz w:val="36"/>
          <w:szCs w:val="36"/>
        </w:rPr>
        <w:t>（以下简称基金会）的基本</w:t>
      </w:r>
      <w:proofErr w:type="gramStart"/>
      <w:r w:rsidRPr="00413089">
        <w:rPr>
          <w:rFonts w:ascii="仿宋_GB2312" w:eastAsia="仿宋_GB2312" w:hAnsi="Arial" w:cs="Arial" w:hint="eastAsia"/>
          <w:color w:val="000000"/>
          <w:kern w:val="0"/>
          <w:sz w:val="36"/>
          <w:szCs w:val="36"/>
        </w:rPr>
        <w:t>账套下</w:t>
      </w:r>
      <w:proofErr w:type="gramEnd"/>
      <w:r w:rsidRPr="00413089">
        <w:rPr>
          <w:rFonts w:ascii="仿宋_GB2312" w:eastAsia="仿宋_GB2312" w:hAnsi="Arial" w:cs="Arial" w:hint="eastAsia"/>
          <w:color w:val="000000"/>
          <w:kern w:val="0"/>
          <w:sz w:val="36"/>
          <w:szCs w:val="36"/>
        </w:rPr>
        <w:t>，设立专项基金科目，按照捐赠方的意愿，专款专用，并遵守本办法管理的专项资金。</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第三条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w:t>
      </w:r>
      <w:proofErr w:type="gramStart"/>
      <w:r w:rsidRPr="00413089">
        <w:rPr>
          <w:rFonts w:ascii="仿宋_GB2312" w:eastAsia="仿宋_GB2312" w:hAnsi="Arial" w:cs="Arial" w:hint="eastAsia"/>
          <w:color w:val="000000"/>
          <w:kern w:val="0"/>
          <w:sz w:val="36"/>
          <w:szCs w:val="36"/>
        </w:rPr>
        <w:t>分动本基金</w:t>
      </w:r>
      <w:proofErr w:type="gramEnd"/>
      <w:r w:rsidRPr="00413089">
        <w:rPr>
          <w:rFonts w:ascii="仿宋_GB2312" w:eastAsia="仿宋_GB2312" w:hAnsi="Arial" w:cs="Arial" w:hint="eastAsia"/>
          <w:color w:val="000000"/>
          <w:kern w:val="0"/>
          <w:sz w:val="36"/>
          <w:szCs w:val="36"/>
        </w:rPr>
        <w:t>和不动本基金两种。</w:t>
      </w:r>
      <w:proofErr w:type="gramStart"/>
      <w:r w:rsidRPr="00413089">
        <w:rPr>
          <w:rFonts w:ascii="仿宋_GB2312" w:eastAsia="仿宋_GB2312" w:hAnsi="Arial" w:cs="Arial" w:hint="eastAsia"/>
          <w:color w:val="000000"/>
          <w:kern w:val="0"/>
          <w:sz w:val="36"/>
          <w:szCs w:val="36"/>
        </w:rPr>
        <w:t>动本基金</w:t>
      </w:r>
      <w:proofErr w:type="gramEnd"/>
      <w:r w:rsidRPr="00413089">
        <w:rPr>
          <w:rFonts w:ascii="仿宋_GB2312" w:eastAsia="仿宋_GB2312" w:hAnsi="Arial" w:cs="Arial" w:hint="eastAsia"/>
          <w:color w:val="000000"/>
          <w:kern w:val="0"/>
          <w:sz w:val="36"/>
          <w:szCs w:val="36"/>
        </w:rPr>
        <w:t>是直接使用本金开展公益资助；不动本基金是本金保留不动，使用基金的增值收益开展公益资助。</w:t>
      </w:r>
      <w:proofErr w:type="gramStart"/>
      <w:r w:rsidRPr="00413089">
        <w:rPr>
          <w:rFonts w:ascii="仿宋_GB2312" w:eastAsia="仿宋_GB2312" w:hAnsi="Arial" w:cs="Arial" w:hint="eastAsia"/>
          <w:color w:val="000000"/>
          <w:kern w:val="0"/>
          <w:sz w:val="36"/>
          <w:szCs w:val="36"/>
        </w:rPr>
        <w:t>建立动本基金</w:t>
      </w:r>
      <w:proofErr w:type="gramEnd"/>
      <w:r w:rsidRPr="00413089">
        <w:rPr>
          <w:rFonts w:ascii="仿宋_GB2312" w:eastAsia="仿宋_GB2312" w:hAnsi="Arial" w:cs="Arial" w:hint="eastAsia"/>
          <w:color w:val="000000"/>
          <w:kern w:val="0"/>
          <w:sz w:val="36"/>
          <w:szCs w:val="36"/>
        </w:rPr>
        <w:t>还是不动本基金，应尊重捐赠方意愿。</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color w:val="000000"/>
          <w:kern w:val="0"/>
          <w:sz w:val="36"/>
          <w:szCs w:val="36"/>
        </w:rPr>
        <w:t> </w:t>
      </w:r>
    </w:p>
    <w:p w:rsidR="00413089" w:rsidRPr="00413089" w:rsidRDefault="00413089" w:rsidP="00413089">
      <w:pPr>
        <w:widowControl/>
        <w:spacing w:before="100" w:beforeAutospacing="1" w:after="100" w:afterAutospacing="1" w:line="540" w:lineRule="atLeast"/>
        <w:ind w:firstLine="440"/>
        <w:jc w:val="center"/>
        <w:rPr>
          <w:rFonts w:ascii="宋体" w:eastAsia="宋体" w:hAnsi="宋体" w:cs="宋体"/>
          <w:kern w:val="0"/>
          <w:sz w:val="24"/>
          <w:szCs w:val="24"/>
        </w:rPr>
      </w:pPr>
      <w:r w:rsidRPr="00413089">
        <w:rPr>
          <w:rFonts w:ascii="黑体" w:eastAsia="黑体" w:hAnsi="黑体" w:cs="Arial" w:hint="eastAsia"/>
          <w:color w:val="000000"/>
          <w:kern w:val="0"/>
          <w:sz w:val="36"/>
          <w:szCs w:val="36"/>
        </w:rPr>
        <w:t>第二章</w:t>
      </w:r>
      <w:r w:rsidRPr="00413089">
        <w:rPr>
          <w:rFonts w:ascii="Calibri" w:eastAsia="宋体" w:hAnsi="Calibri" w:cs="Calibri"/>
          <w:color w:val="000000"/>
          <w:kern w:val="0"/>
          <w:sz w:val="36"/>
          <w:szCs w:val="36"/>
        </w:rPr>
        <w:t>  </w:t>
      </w:r>
      <w:r w:rsidRPr="00413089">
        <w:rPr>
          <w:rFonts w:ascii="宋体" w:eastAsia="宋体" w:hAnsi="宋体" w:cs="宋体" w:hint="eastAsia"/>
          <w:color w:val="000000"/>
          <w:kern w:val="0"/>
          <w:sz w:val="36"/>
          <w:szCs w:val="36"/>
        </w:rPr>
        <w:t> </w:t>
      </w:r>
      <w:r w:rsidRPr="00413089">
        <w:rPr>
          <w:rFonts w:ascii="黑体" w:eastAsia="黑体" w:hAnsi="黑体" w:cs="Arial" w:hint="eastAsia"/>
          <w:color w:val="000000"/>
          <w:kern w:val="0"/>
          <w:sz w:val="36"/>
          <w:szCs w:val="36"/>
        </w:rPr>
        <w:t>专项基金的设立</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lastRenderedPageBreak/>
        <w:t>第四条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基金会可依法向海内外关心和支持</w:t>
      </w:r>
      <w:r w:rsidR="0021385B">
        <w:rPr>
          <w:rFonts w:ascii="仿宋_GB2312" w:eastAsia="仿宋_GB2312" w:hAnsi="Arial" w:cs="Arial" w:hint="eastAsia"/>
          <w:color w:val="000000"/>
          <w:kern w:val="0"/>
          <w:sz w:val="36"/>
          <w:szCs w:val="36"/>
        </w:rPr>
        <w:t>公益</w:t>
      </w:r>
      <w:r w:rsidRPr="00413089">
        <w:rPr>
          <w:rFonts w:ascii="仿宋_GB2312" w:eastAsia="仿宋_GB2312" w:hAnsi="Arial" w:cs="Arial" w:hint="eastAsia"/>
          <w:color w:val="000000"/>
          <w:kern w:val="0"/>
          <w:sz w:val="36"/>
          <w:szCs w:val="36"/>
        </w:rPr>
        <w:t>事业的企业、团体和个人募资设立多种形式的专项基金。</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第五条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凡国内外热心公益事业的自然人、法人或其他组织机构均可向基金会提交设立专项基金的申请。申请设立专项基金须提交以下材料：</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1、发起设立专项基金的申请报告；</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2、拟发起设立专项基金的立项申请表；</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3、拟发起设立专项基金的章程或实施办法；</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4、拟设立专项基金发起方的法人营业执照、税务登记证、组织机构代码证、法定代表人身份证等复印件（以上复印件需加盖公章）；发起方是自然人的，应提供自然人身份证复印件和从业简历（以上材料需要本人确认签字）及发起人的情况介绍。</w:t>
      </w:r>
      <w:r w:rsidRPr="00413089">
        <w:rPr>
          <w:rFonts w:ascii="Times New Roman" w:eastAsia="宋体" w:hAnsi="Times New Roman" w:cs="Arial"/>
          <w:color w:val="000000"/>
          <w:kern w:val="0"/>
          <w:sz w:val="36"/>
          <w:szCs w:val="36"/>
        </w:rPr>
        <w:t>   </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第六条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根据捐赠情况的不同，专项基金又</w:t>
      </w:r>
      <w:proofErr w:type="gramStart"/>
      <w:r w:rsidRPr="00413089">
        <w:rPr>
          <w:rFonts w:ascii="仿宋_GB2312" w:eastAsia="仿宋_GB2312" w:hAnsi="Arial" w:cs="Arial" w:hint="eastAsia"/>
          <w:color w:val="000000"/>
          <w:kern w:val="0"/>
          <w:sz w:val="36"/>
          <w:szCs w:val="36"/>
        </w:rPr>
        <w:t>分独立</w:t>
      </w:r>
      <w:proofErr w:type="gramEnd"/>
      <w:r w:rsidRPr="00413089">
        <w:rPr>
          <w:rFonts w:ascii="仿宋_GB2312" w:eastAsia="仿宋_GB2312" w:hAnsi="Arial" w:cs="Arial" w:hint="eastAsia"/>
          <w:color w:val="000000"/>
          <w:kern w:val="0"/>
          <w:sz w:val="36"/>
          <w:szCs w:val="36"/>
        </w:rPr>
        <w:t>基金和公共基金两种形式：</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独立基金是指由独立捐赠人一次或多次捐赠、且有限定性资助指向的基金。独立基金创始基金原则上最低数额为200万元人民币或等额外币。</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公共基金是指由众多捐赠人零散捐赠、积少成多而构成的基金。</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b/>
          <w:bCs/>
          <w:color w:val="000000"/>
          <w:kern w:val="0"/>
          <w:sz w:val="36"/>
          <w:szCs w:val="36"/>
        </w:rPr>
        <w:t>第七条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设立专项基金的独家捐赠并冠名的专项基金其创始基金的最低限额原则上不低于500万元人民币或</w:t>
      </w:r>
      <w:r w:rsidRPr="00413089">
        <w:rPr>
          <w:rFonts w:ascii="仿宋_GB2312" w:eastAsia="仿宋_GB2312" w:hAnsi="Arial" w:cs="Arial" w:hint="eastAsia"/>
          <w:color w:val="000000"/>
          <w:kern w:val="0"/>
          <w:sz w:val="36"/>
          <w:szCs w:val="36"/>
          <w:shd w:val="clear" w:color="auto" w:fill="FFFFFF"/>
        </w:rPr>
        <w:t>等额外币。</w:t>
      </w:r>
      <w:r w:rsidRPr="00413089">
        <w:rPr>
          <w:rFonts w:ascii="仿宋_GB2312" w:eastAsia="仿宋_GB2312" w:hAnsi="Arial" w:cs="Arial"/>
          <w:color w:val="000000"/>
          <w:kern w:val="0"/>
          <w:sz w:val="36"/>
          <w:szCs w:val="36"/>
        </w:rPr>
        <w:t> </w:t>
      </w:r>
      <w:r w:rsidRPr="00413089">
        <w:rPr>
          <w:rFonts w:ascii="仿宋_GB2312" w:eastAsia="仿宋_GB2312" w:hAnsi="Arial" w:cs="Arial" w:hint="eastAsia"/>
          <w:color w:val="000000"/>
          <w:kern w:val="0"/>
          <w:sz w:val="36"/>
          <w:szCs w:val="36"/>
        </w:rPr>
        <w:t>其专项基金成立后可使用“</w:t>
      </w:r>
      <w:r w:rsidR="008B1C9F">
        <w:rPr>
          <w:rFonts w:ascii="仿宋_GB2312" w:eastAsia="仿宋_GB2312" w:hAnsi="Arial" w:cs="Arial" w:hint="eastAsia"/>
          <w:color w:val="000000"/>
          <w:kern w:val="0"/>
          <w:sz w:val="36"/>
          <w:szCs w:val="36"/>
        </w:rPr>
        <w:t>上海复星公益基金会</w:t>
      </w:r>
      <w:r w:rsidRPr="00413089">
        <w:rPr>
          <w:rFonts w:ascii="仿宋_GB2312" w:eastAsia="仿宋_GB2312" w:hAnsi="Arial" w:cs="Arial" w:hint="eastAsia"/>
          <w:color w:val="000000"/>
          <w:kern w:val="0"/>
          <w:sz w:val="36"/>
          <w:szCs w:val="36"/>
        </w:rPr>
        <w:t>——某基金”的名称。</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第八条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专项基金设立后，其收支应当全部纳入本基金会账户，不得使用其他单位、组织或个人账户，不得开设独立账户和刻制印章。专项基金不得再设立专项基金。</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第九条</w:t>
      </w:r>
      <w:r w:rsidRPr="00413089">
        <w:rPr>
          <w:rFonts w:ascii="宋体" w:eastAsia="宋体" w:hAnsi="宋体" w:cs="宋体" w:hint="eastAsia"/>
          <w:color w:val="000000"/>
          <w:kern w:val="0"/>
          <w:sz w:val="36"/>
          <w:szCs w:val="36"/>
        </w:rPr>
        <w:t>  </w:t>
      </w:r>
      <w:r w:rsidRPr="00413089">
        <w:rPr>
          <w:rFonts w:ascii="Times New Roman" w:eastAsia="宋体" w:hAnsi="Times New Roman" w:cs="Arial"/>
          <w:color w:val="000000"/>
          <w:kern w:val="0"/>
          <w:sz w:val="36"/>
          <w:szCs w:val="36"/>
        </w:rPr>
        <w:t> </w:t>
      </w:r>
      <w:r w:rsidRPr="00413089">
        <w:rPr>
          <w:rFonts w:ascii="仿宋_GB2312" w:eastAsia="仿宋_GB2312" w:hAnsi="Arial" w:cs="Arial" w:hint="eastAsia"/>
          <w:color w:val="000000"/>
          <w:kern w:val="0"/>
          <w:sz w:val="36"/>
          <w:szCs w:val="36"/>
        </w:rPr>
        <w:t>所有捐赠人向基金会公益慈善事业的捐赠，均享有财政部、国家税务总局规定的“在计算缴纳企业所得税和个人所得税时准予全额扣除”的税收优惠政策。</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第十条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设立专项基金之独立基金，基金会应与独立捐赠人签署《捐赠协议书》。协议书应包括以下主要内容：</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（一）捐赠设立专项基金的数额、时限及专项基金名称；</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（二）捐赠人的捐赠意向及管理、使用要求；</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（三）管理成本的提取比例；</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（四）专项基金管理机构的组成人员；</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（五）其他需要约定的事项。</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第十一条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专项基金应通过媒体向社会公告专项基金的用途，捐赠人捐赠行为的发生视为对所公告内容的认可。</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第十二条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专项基金捐赠到账后，基金会应履行以下义务：</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（一）向所有捐赠人开具正式捐款收据，</w:t>
      </w:r>
      <w:proofErr w:type="gramStart"/>
      <w:r w:rsidRPr="00413089">
        <w:rPr>
          <w:rFonts w:ascii="仿宋_GB2312" w:eastAsia="仿宋_GB2312" w:hAnsi="Arial" w:cs="Arial" w:hint="eastAsia"/>
          <w:color w:val="000000"/>
          <w:kern w:val="0"/>
          <w:sz w:val="36"/>
          <w:szCs w:val="36"/>
        </w:rPr>
        <w:t>如捐方</w:t>
      </w:r>
      <w:proofErr w:type="gramEnd"/>
      <w:r w:rsidRPr="00413089">
        <w:rPr>
          <w:rFonts w:ascii="仿宋_GB2312" w:eastAsia="仿宋_GB2312" w:hAnsi="Arial" w:cs="Arial" w:hint="eastAsia"/>
          <w:color w:val="000000"/>
          <w:kern w:val="0"/>
          <w:sz w:val="36"/>
          <w:szCs w:val="36"/>
        </w:rPr>
        <w:t>有要求，可颁发捐赠证书；</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（二）定期通过媒体向社会公布专项基金使用情况，接受社会监督；</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（三）建立相应的专项基金管理机构；</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（四）充分尊重捐赠人的意愿和合理要求。</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color w:val="000000"/>
          <w:kern w:val="0"/>
          <w:sz w:val="36"/>
          <w:szCs w:val="36"/>
        </w:rPr>
        <w:t> </w:t>
      </w:r>
    </w:p>
    <w:p w:rsidR="00413089" w:rsidRPr="00413089" w:rsidRDefault="00413089" w:rsidP="00413089">
      <w:pPr>
        <w:widowControl/>
        <w:spacing w:before="100" w:beforeAutospacing="1" w:after="100" w:afterAutospacing="1" w:line="540" w:lineRule="atLeast"/>
        <w:ind w:firstLine="440"/>
        <w:jc w:val="center"/>
        <w:rPr>
          <w:rFonts w:ascii="宋体" w:eastAsia="宋体" w:hAnsi="宋体" w:cs="宋体"/>
          <w:kern w:val="0"/>
          <w:sz w:val="24"/>
          <w:szCs w:val="24"/>
        </w:rPr>
      </w:pPr>
      <w:r w:rsidRPr="00413089">
        <w:rPr>
          <w:rFonts w:ascii="黑体" w:eastAsia="黑体" w:hAnsi="黑体" w:cs="Arial" w:hint="eastAsia"/>
          <w:color w:val="000000"/>
          <w:kern w:val="0"/>
          <w:sz w:val="36"/>
          <w:szCs w:val="36"/>
        </w:rPr>
        <w:t>第三章</w:t>
      </w:r>
      <w:r w:rsidRPr="00413089">
        <w:rPr>
          <w:rFonts w:ascii="Calibri" w:eastAsia="宋体" w:hAnsi="Calibri" w:cs="Calibri"/>
          <w:color w:val="000000"/>
          <w:kern w:val="0"/>
          <w:sz w:val="36"/>
          <w:szCs w:val="36"/>
        </w:rPr>
        <w:t>  </w:t>
      </w:r>
      <w:r w:rsidRPr="00413089">
        <w:rPr>
          <w:rFonts w:ascii="宋体" w:eastAsia="宋体" w:hAnsi="宋体" w:cs="宋体" w:hint="eastAsia"/>
          <w:color w:val="000000"/>
          <w:kern w:val="0"/>
          <w:sz w:val="36"/>
          <w:szCs w:val="36"/>
        </w:rPr>
        <w:t> </w:t>
      </w:r>
      <w:r w:rsidRPr="00413089">
        <w:rPr>
          <w:rFonts w:ascii="黑体" w:eastAsia="黑体" w:hAnsi="黑体" w:cs="Arial" w:hint="eastAsia"/>
          <w:color w:val="000000"/>
          <w:kern w:val="0"/>
          <w:sz w:val="36"/>
          <w:szCs w:val="36"/>
        </w:rPr>
        <w:t>管理机构</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第十三条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专项基金设立后，即应成立专项基金管理委员会（以下简称管委会）。管委会由基金会和捐赠人共同派员组成，下设办公室，具体负责专项基金的日常管理和资助工作。</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第十四条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专项基金管委会由主任、副主任和委员组成，原则上不超过7人。具体人数和组成结构</w:t>
      </w:r>
      <w:proofErr w:type="gramStart"/>
      <w:r w:rsidRPr="00413089">
        <w:rPr>
          <w:rFonts w:ascii="仿宋_GB2312" w:eastAsia="仿宋_GB2312" w:hAnsi="Arial" w:cs="Arial" w:hint="eastAsia"/>
          <w:color w:val="000000"/>
          <w:kern w:val="0"/>
          <w:sz w:val="36"/>
          <w:szCs w:val="36"/>
        </w:rPr>
        <w:t>由捐受</w:t>
      </w:r>
      <w:proofErr w:type="gramEnd"/>
      <w:r w:rsidRPr="00413089">
        <w:rPr>
          <w:rFonts w:ascii="仿宋_GB2312" w:eastAsia="仿宋_GB2312" w:hAnsi="Arial" w:cs="Arial" w:hint="eastAsia"/>
          <w:color w:val="000000"/>
          <w:kern w:val="0"/>
          <w:sz w:val="36"/>
          <w:szCs w:val="36"/>
        </w:rPr>
        <w:t>双方具体商定。</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第十五条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专项基金管委会的主要职责：</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（一）决定专项基金的使用方向，保证专项基金的使用及所资助的项目符合国家有关政策及基金会宗旨；</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（二）拟订该专项基金的年度收支预算，报基金会审定后组织实施；</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（三）审议和批准专项基金管委会办公室提交的资助计划和工作报告；</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（四）定期向理事会报告年度工作计划和业务活动计划进展情况以及财务计划执行情况，接受理事会和监事会的监督和检查；</w:t>
      </w:r>
    </w:p>
    <w:p w:rsidR="00413089" w:rsidRPr="00413089" w:rsidRDefault="00413089" w:rsidP="00413089">
      <w:pPr>
        <w:widowControl/>
        <w:spacing w:before="100" w:beforeAutospacing="1" w:after="100" w:afterAutospacing="1" w:line="540" w:lineRule="atLeast"/>
        <w:jc w:val="left"/>
        <w:rPr>
          <w:rFonts w:ascii="宋体" w:eastAsia="宋体" w:hAnsi="宋体" w:cs="宋体"/>
          <w:kern w:val="0"/>
          <w:sz w:val="24"/>
          <w:szCs w:val="24"/>
        </w:rPr>
      </w:pPr>
      <w:r w:rsidRPr="00413089">
        <w:rPr>
          <w:rFonts w:ascii="宋体" w:eastAsia="宋体" w:hAnsi="宋体" w:cs="宋体"/>
          <w:kern w:val="0"/>
          <w:sz w:val="24"/>
          <w:szCs w:val="24"/>
        </w:rPr>
        <w:t xml:space="preserve">  </w:t>
      </w:r>
      <w:r w:rsidRPr="00413089">
        <w:rPr>
          <w:rFonts w:ascii="仿宋_GB2312" w:eastAsia="仿宋_GB2312" w:hAnsi="宋体" w:cs="宋体" w:hint="eastAsia"/>
          <w:kern w:val="0"/>
          <w:sz w:val="36"/>
          <w:szCs w:val="36"/>
        </w:rPr>
        <w:t>（五）安排对专项基金进行年度财务审计。</w:t>
      </w:r>
    </w:p>
    <w:p w:rsidR="00413089" w:rsidRPr="00413089" w:rsidRDefault="00413089" w:rsidP="00B04198">
      <w:pPr>
        <w:widowControl/>
        <w:spacing w:before="100" w:beforeAutospacing="1" w:after="100" w:afterAutospacing="1" w:line="540" w:lineRule="atLeast"/>
        <w:ind w:firstLine="440"/>
        <w:jc w:val="center"/>
        <w:rPr>
          <w:rFonts w:ascii="宋体" w:eastAsia="宋体" w:hAnsi="宋体" w:cs="宋体"/>
          <w:kern w:val="0"/>
          <w:sz w:val="24"/>
          <w:szCs w:val="24"/>
        </w:rPr>
      </w:pPr>
      <w:r w:rsidRPr="00413089">
        <w:rPr>
          <w:rFonts w:ascii="黑体" w:eastAsia="黑体" w:hAnsi="黑体" w:cs="Arial" w:hint="eastAsia"/>
          <w:color w:val="000000"/>
          <w:kern w:val="0"/>
          <w:sz w:val="36"/>
          <w:szCs w:val="36"/>
        </w:rPr>
        <w:t>第四章</w:t>
      </w:r>
      <w:r w:rsidRPr="00413089">
        <w:rPr>
          <w:rFonts w:ascii="Calibri" w:eastAsia="宋体" w:hAnsi="Calibri" w:cs="Calibri"/>
          <w:color w:val="000000"/>
          <w:kern w:val="0"/>
          <w:sz w:val="36"/>
          <w:szCs w:val="36"/>
        </w:rPr>
        <w:t>  </w:t>
      </w:r>
      <w:r w:rsidRPr="00413089">
        <w:rPr>
          <w:rFonts w:ascii="黑体" w:eastAsia="黑体" w:hAnsi="黑体" w:cs="Arial" w:hint="eastAsia"/>
          <w:color w:val="000000"/>
          <w:kern w:val="0"/>
          <w:sz w:val="36"/>
          <w:szCs w:val="36"/>
        </w:rPr>
        <w:t>项目管理成本</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第十六条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根据国务院《基金会管理条例》的有关规定，基金会专项基金按不超过捐赠额</w:t>
      </w:r>
      <w:r w:rsidR="00C85EAB">
        <w:rPr>
          <w:rFonts w:ascii="仿宋_GB2312" w:eastAsia="仿宋_GB2312" w:hAnsi="Arial" w:cs="Arial"/>
          <w:color w:val="000000"/>
          <w:kern w:val="0"/>
          <w:sz w:val="36"/>
          <w:szCs w:val="36"/>
        </w:rPr>
        <w:t>5</w:t>
      </w:r>
      <w:bookmarkStart w:id="0" w:name="_GoBack"/>
      <w:bookmarkEnd w:id="0"/>
      <w:r w:rsidRPr="00413089">
        <w:rPr>
          <w:rFonts w:ascii="仿宋_GB2312" w:eastAsia="仿宋_GB2312" w:hAnsi="Arial" w:cs="Arial" w:hint="eastAsia"/>
          <w:color w:val="000000"/>
          <w:kern w:val="0"/>
          <w:sz w:val="36"/>
          <w:szCs w:val="36"/>
        </w:rPr>
        <w:t>%的比例提取管理成本，用于公益项目的宣传、管理费用和行政开支。</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第十七条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管理成本可从捐赠资金中直接提取，也可由捐资方另行捐赠。管理成本的提取比例，需在接受捐款时商榷捐赠人并</w:t>
      </w:r>
      <w:proofErr w:type="gramStart"/>
      <w:r w:rsidRPr="00413089">
        <w:rPr>
          <w:rFonts w:ascii="仿宋_GB2312" w:eastAsia="仿宋_GB2312" w:hAnsi="Arial" w:cs="Arial" w:hint="eastAsia"/>
          <w:color w:val="000000"/>
          <w:kern w:val="0"/>
          <w:sz w:val="36"/>
          <w:szCs w:val="36"/>
        </w:rPr>
        <w:t>由捐受</w:t>
      </w:r>
      <w:proofErr w:type="gramEnd"/>
      <w:r w:rsidRPr="00413089">
        <w:rPr>
          <w:rFonts w:ascii="仿宋_GB2312" w:eastAsia="仿宋_GB2312" w:hAnsi="Arial" w:cs="Arial" w:hint="eastAsia"/>
          <w:color w:val="000000"/>
          <w:kern w:val="0"/>
          <w:sz w:val="36"/>
          <w:szCs w:val="36"/>
        </w:rPr>
        <w:t>双方以合同形式确认。</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宋体" w:hint="eastAsia"/>
          <w:kern w:val="0"/>
          <w:sz w:val="36"/>
          <w:szCs w:val="36"/>
        </w:rPr>
        <w:t>第十八条</w:t>
      </w:r>
      <w:r w:rsidRPr="00413089">
        <w:rPr>
          <w:rFonts w:ascii="宋体" w:eastAsia="宋体" w:hAnsi="宋体" w:cs="宋体" w:hint="eastAsia"/>
          <w:kern w:val="0"/>
          <w:sz w:val="36"/>
          <w:szCs w:val="36"/>
        </w:rPr>
        <w:t>  </w:t>
      </w:r>
      <w:r w:rsidRPr="00413089">
        <w:rPr>
          <w:rFonts w:ascii="仿宋_GB2312" w:eastAsia="仿宋_GB2312" w:hAnsi="宋体" w:cs="宋体" w:hint="eastAsia"/>
          <w:kern w:val="0"/>
          <w:sz w:val="36"/>
          <w:szCs w:val="36"/>
        </w:rPr>
        <w:t>专项基金的使用，按照审批后的预算，由管理委员会负责人签字后，财务人员方可支付，其他任何部门和个人不得以任何理由支配或挪用。</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第十九条</w:t>
      </w:r>
      <w:r w:rsidRPr="00413089">
        <w:rPr>
          <w:rFonts w:ascii="宋体" w:eastAsia="宋体" w:hAnsi="宋体" w:cs="宋体" w:hint="eastAsia"/>
          <w:color w:val="000000"/>
          <w:kern w:val="0"/>
          <w:sz w:val="36"/>
          <w:szCs w:val="36"/>
        </w:rPr>
        <w:t>  </w:t>
      </w:r>
      <w:r w:rsidRPr="00413089">
        <w:rPr>
          <w:rFonts w:ascii="Times New Roman" w:eastAsia="宋体" w:hAnsi="Times New Roman" w:cs="Arial"/>
          <w:color w:val="000000"/>
          <w:kern w:val="0"/>
          <w:sz w:val="36"/>
          <w:szCs w:val="36"/>
        </w:rPr>
        <w:t> </w:t>
      </w:r>
      <w:r w:rsidRPr="00413089">
        <w:rPr>
          <w:rFonts w:ascii="仿宋_GB2312" w:eastAsia="仿宋_GB2312" w:hAnsi="Arial" w:cs="Arial" w:hint="eastAsia"/>
          <w:color w:val="000000"/>
          <w:kern w:val="0"/>
          <w:sz w:val="36"/>
          <w:szCs w:val="36"/>
        </w:rPr>
        <w:t>依据国家有关规定，在安全、合法、有效的前提下，专项基金可通过银行或其它途径进行增值，提高专项基金收益。</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color w:val="000000"/>
          <w:kern w:val="0"/>
          <w:sz w:val="36"/>
          <w:szCs w:val="36"/>
        </w:rPr>
        <w:t> </w:t>
      </w:r>
    </w:p>
    <w:p w:rsidR="00413089" w:rsidRPr="00413089" w:rsidRDefault="00413089" w:rsidP="00413089">
      <w:pPr>
        <w:widowControl/>
        <w:spacing w:before="100" w:beforeAutospacing="1" w:after="100" w:afterAutospacing="1" w:line="540" w:lineRule="atLeast"/>
        <w:ind w:firstLine="440"/>
        <w:jc w:val="center"/>
        <w:rPr>
          <w:rFonts w:ascii="宋体" w:eastAsia="宋体" w:hAnsi="宋体" w:cs="宋体"/>
          <w:kern w:val="0"/>
          <w:sz w:val="24"/>
          <w:szCs w:val="24"/>
        </w:rPr>
      </w:pPr>
      <w:r w:rsidRPr="00413089">
        <w:rPr>
          <w:rFonts w:ascii="黑体" w:eastAsia="黑体" w:hAnsi="黑体" w:cs="Arial" w:hint="eastAsia"/>
          <w:color w:val="000000"/>
          <w:kern w:val="0"/>
          <w:sz w:val="36"/>
          <w:szCs w:val="36"/>
        </w:rPr>
        <w:t>第五章</w:t>
      </w:r>
      <w:r w:rsidRPr="00413089">
        <w:rPr>
          <w:rFonts w:ascii="宋体" w:eastAsia="宋体" w:hAnsi="宋体" w:cs="宋体" w:hint="eastAsia"/>
          <w:color w:val="000000"/>
          <w:kern w:val="0"/>
          <w:sz w:val="36"/>
          <w:szCs w:val="36"/>
        </w:rPr>
        <w:t>  </w:t>
      </w:r>
      <w:r w:rsidRPr="00413089">
        <w:rPr>
          <w:rFonts w:ascii="黑体" w:eastAsia="黑体" w:hAnsi="黑体" w:cs="Arial" w:hint="eastAsia"/>
          <w:color w:val="000000"/>
          <w:kern w:val="0"/>
          <w:sz w:val="36"/>
          <w:szCs w:val="36"/>
        </w:rPr>
        <w:t>专项基金的终止和撤销</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第二十条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基金会定期对下设专项基金进行清理整顿，对于长期不开展活动、管理不善的专项基金要及时督促整改，必要时应当予以终止</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第二十一条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专项基金区分下列不同情形，以不同方式终止。</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（一）已完成协议中设定工作任务的，自行终止；</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（二）自成立之日起一年内未开展活动的，自行终止；</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（三）成立后一年内，专项基金没有募集到资金、捐赠的资金没有按规定时间到账的，自行终止；</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（四）未按规定上报财务决算和工作总结的，基金会可以决定终止；</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仿宋_GB2312" w:eastAsia="仿宋_GB2312" w:hAnsi="Arial" w:cs="Arial" w:hint="eastAsia"/>
          <w:color w:val="000000"/>
          <w:kern w:val="0"/>
          <w:sz w:val="36"/>
          <w:szCs w:val="36"/>
        </w:rPr>
        <w:t>（五）违反协议内容的，在社会上给基金会造成不良影响的、损坏基金会名誉的，基金会可以强制终止。</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第二十二条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管理委员会对专项基金终止事项发生争议时，由基金会理事会会议裁定。</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第二十三条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拟终止的专项基金由基金会与管理委员会成立清算小组进行清算。清算报告应向社会公告。</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第二十四条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专项基金终止后，该专项基金工作人员不得以该专项基金的名义继续开展活动。</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第二十五条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专项基金终止后的剩余财产，由管理委员会按照捐赠人意愿形成决议，经基金会批准后处理；剩余财产无法按照上述方式处理的，由基金会用于发展与基金会宗旨相关的公益事业。</w:t>
      </w:r>
    </w:p>
    <w:p w:rsidR="00413089" w:rsidRPr="00413089" w:rsidRDefault="00413089" w:rsidP="00413089">
      <w:pPr>
        <w:widowControl/>
        <w:spacing w:before="100" w:beforeAutospacing="1" w:after="100" w:afterAutospacing="1" w:line="540" w:lineRule="atLeast"/>
        <w:ind w:firstLine="440"/>
        <w:jc w:val="center"/>
        <w:rPr>
          <w:rFonts w:ascii="宋体" w:eastAsia="宋体" w:hAnsi="宋体" w:cs="宋体"/>
          <w:kern w:val="0"/>
          <w:sz w:val="24"/>
          <w:szCs w:val="24"/>
        </w:rPr>
      </w:pPr>
      <w:r w:rsidRPr="00413089">
        <w:rPr>
          <w:rFonts w:ascii="仿宋_GB2312" w:eastAsia="仿宋_GB2312" w:hAnsi="Arial" w:cs="Arial"/>
          <w:color w:val="000000"/>
          <w:kern w:val="0"/>
          <w:sz w:val="36"/>
          <w:szCs w:val="36"/>
        </w:rPr>
        <w:t> </w:t>
      </w:r>
    </w:p>
    <w:p w:rsidR="00413089" w:rsidRPr="00413089" w:rsidRDefault="00413089" w:rsidP="00413089">
      <w:pPr>
        <w:widowControl/>
        <w:spacing w:before="100" w:beforeAutospacing="1" w:after="100" w:afterAutospacing="1" w:line="540" w:lineRule="atLeast"/>
        <w:ind w:firstLine="440"/>
        <w:jc w:val="center"/>
        <w:rPr>
          <w:rFonts w:ascii="宋体" w:eastAsia="宋体" w:hAnsi="宋体" w:cs="宋体"/>
          <w:kern w:val="0"/>
          <w:sz w:val="24"/>
          <w:szCs w:val="24"/>
        </w:rPr>
      </w:pPr>
      <w:r w:rsidRPr="00413089">
        <w:rPr>
          <w:rFonts w:ascii="黑体" w:eastAsia="黑体" w:hAnsi="黑体" w:cs="Arial" w:hint="eastAsia"/>
          <w:color w:val="000000"/>
          <w:kern w:val="0"/>
          <w:sz w:val="36"/>
          <w:szCs w:val="36"/>
        </w:rPr>
        <w:t>第六章</w:t>
      </w:r>
      <w:r w:rsidRPr="00413089">
        <w:rPr>
          <w:rFonts w:ascii="Calibri" w:eastAsia="宋体" w:hAnsi="Calibri" w:cs="Calibri"/>
          <w:color w:val="000000"/>
          <w:kern w:val="0"/>
          <w:sz w:val="36"/>
          <w:szCs w:val="36"/>
        </w:rPr>
        <w:t> </w:t>
      </w:r>
      <w:r w:rsidRPr="00413089">
        <w:rPr>
          <w:rFonts w:ascii="黑体" w:eastAsia="黑体" w:hAnsi="黑体" w:cs="Arial" w:hint="eastAsia"/>
          <w:color w:val="000000"/>
          <w:kern w:val="0"/>
          <w:sz w:val="36"/>
          <w:szCs w:val="36"/>
        </w:rPr>
        <w:t>附 则</w:t>
      </w:r>
    </w:p>
    <w:p w:rsidR="00413089" w:rsidRPr="00413089" w:rsidRDefault="00413089" w:rsidP="00413089">
      <w:pPr>
        <w:widowControl/>
        <w:spacing w:before="100" w:beforeAutospacing="1" w:after="100" w:afterAutospacing="1" w:line="540" w:lineRule="atLeast"/>
        <w:ind w:firstLine="440"/>
        <w:jc w:val="left"/>
        <w:rPr>
          <w:rFonts w:ascii="宋体" w:eastAsia="宋体" w:hAnsi="宋体" w:cs="宋体"/>
          <w:kern w:val="0"/>
          <w:sz w:val="24"/>
          <w:szCs w:val="24"/>
        </w:rPr>
      </w:pPr>
      <w:r w:rsidRPr="00413089">
        <w:rPr>
          <w:rFonts w:ascii="Calibri" w:eastAsia="黑体" w:hAnsi="Calibri" w:cs="Calibri"/>
          <w:color w:val="000000"/>
          <w:kern w:val="0"/>
          <w:sz w:val="36"/>
          <w:szCs w:val="36"/>
        </w:rPr>
        <w:t> </w:t>
      </w:r>
      <w:r w:rsidRPr="00413089">
        <w:rPr>
          <w:rFonts w:ascii="黑体" w:eastAsia="黑体" w:hAnsi="黑体" w:cs="Arial" w:hint="eastAsia"/>
          <w:color w:val="000000"/>
          <w:kern w:val="0"/>
          <w:sz w:val="36"/>
          <w:szCs w:val="36"/>
        </w:rPr>
        <w:t>第二十六条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专项基金捐赠人应维护基金会的公益形象。未经基金会书面许可，不得在日常经营活动中使用基金会的名称及标识。</w:t>
      </w:r>
    </w:p>
    <w:p w:rsidR="00413089" w:rsidRPr="00413089" w:rsidRDefault="00413089" w:rsidP="00413089">
      <w:pPr>
        <w:widowControl/>
        <w:spacing w:before="100" w:beforeAutospacing="1" w:after="100" w:afterAutospacing="1" w:line="540" w:lineRule="atLeast"/>
        <w:ind w:firstLine="6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第二十七条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专项基金不得以独立组织的名义开展募捐、与其他组织和个人签订协议或开展其他活动；</w:t>
      </w:r>
      <w:r w:rsidR="008B1C9F">
        <w:rPr>
          <w:rFonts w:ascii="仿宋_GB2312" w:eastAsia="仿宋_GB2312" w:hAnsi="Arial" w:cs="Arial" w:hint="eastAsia"/>
          <w:color w:val="000000"/>
          <w:kern w:val="0"/>
          <w:sz w:val="36"/>
          <w:szCs w:val="36"/>
        </w:rPr>
        <w:t>上海复星公益基金会</w:t>
      </w:r>
      <w:r w:rsidRPr="00413089">
        <w:rPr>
          <w:rFonts w:ascii="仿宋_GB2312" w:eastAsia="仿宋_GB2312" w:hAnsi="Arial" w:cs="Arial" w:hint="eastAsia"/>
          <w:color w:val="000000"/>
          <w:kern w:val="0"/>
          <w:sz w:val="36"/>
          <w:szCs w:val="36"/>
        </w:rPr>
        <w:t>专项基金的名誉和权益任何人不得侵害。</w:t>
      </w:r>
    </w:p>
    <w:p w:rsidR="00413089" w:rsidRPr="00413089" w:rsidRDefault="00413089" w:rsidP="00413089">
      <w:pPr>
        <w:widowControl/>
        <w:spacing w:before="100" w:beforeAutospacing="1" w:after="100" w:afterAutospacing="1" w:line="540" w:lineRule="atLeast"/>
        <w:ind w:firstLine="6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第二十八条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专项基金管理委员会成员、工作人员以及其他有关联的人员不得从基金运作中获取利益。</w:t>
      </w:r>
    </w:p>
    <w:p w:rsidR="00413089" w:rsidRPr="00413089" w:rsidRDefault="00413089" w:rsidP="00413089">
      <w:pPr>
        <w:widowControl/>
        <w:spacing w:before="100" w:beforeAutospacing="1" w:after="100" w:afterAutospacing="1" w:line="540" w:lineRule="atLeast"/>
        <w:ind w:firstLine="6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第二十九条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专项基金管理委员会成员均有权对基金管理、项目实施进行监督，并提出合理化建议。</w:t>
      </w:r>
    </w:p>
    <w:p w:rsidR="00413089" w:rsidRPr="00413089" w:rsidRDefault="00413089" w:rsidP="00413089">
      <w:pPr>
        <w:widowControl/>
        <w:spacing w:before="100" w:beforeAutospacing="1" w:after="100" w:afterAutospacing="1" w:line="540" w:lineRule="atLeast"/>
        <w:ind w:firstLine="6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第三十条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本办法未尽事宜，按照国家有关制度、法律和法规执行。</w:t>
      </w:r>
    </w:p>
    <w:p w:rsidR="00413089" w:rsidRPr="00413089" w:rsidRDefault="00413089" w:rsidP="00413089">
      <w:pPr>
        <w:widowControl/>
        <w:spacing w:before="100" w:beforeAutospacing="1" w:after="100" w:afterAutospacing="1" w:line="540" w:lineRule="atLeast"/>
        <w:ind w:firstLine="6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第三十一条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本办法由</w:t>
      </w:r>
      <w:r w:rsidR="008B1C9F">
        <w:rPr>
          <w:rFonts w:ascii="仿宋_GB2312" w:eastAsia="仿宋_GB2312" w:hAnsi="Arial" w:cs="Arial" w:hint="eastAsia"/>
          <w:color w:val="000000"/>
          <w:kern w:val="0"/>
          <w:sz w:val="36"/>
          <w:szCs w:val="36"/>
        </w:rPr>
        <w:t>上海复星公益基金会</w:t>
      </w:r>
      <w:r w:rsidRPr="00413089">
        <w:rPr>
          <w:rFonts w:ascii="仿宋_GB2312" w:eastAsia="仿宋_GB2312" w:hAnsi="Arial" w:cs="Arial" w:hint="eastAsia"/>
          <w:color w:val="000000"/>
          <w:kern w:val="0"/>
          <w:sz w:val="36"/>
          <w:szCs w:val="36"/>
        </w:rPr>
        <w:t>负责解释。</w:t>
      </w:r>
    </w:p>
    <w:p w:rsidR="00413089" w:rsidRPr="00413089" w:rsidRDefault="00413089" w:rsidP="00413089">
      <w:pPr>
        <w:widowControl/>
        <w:spacing w:before="100" w:beforeAutospacing="1" w:after="100" w:afterAutospacing="1" w:line="540" w:lineRule="atLeast"/>
        <w:ind w:firstLine="640"/>
        <w:jc w:val="left"/>
        <w:rPr>
          <w:rFonts w:ascii="宋体" w:eastAsia="宋体" w:hAnsi="宋体" w:cs="宋体"/>
          <w:kern w:val="0"/>
          <w:sz w:val="24"/>
          <w:szCs w:val="24"/>
        </w:rPr>
      </w:pPr>
      <w:r w:rsidRPr="00413089">
        <w:rPr>
          <w:rFonts w:ascii="黑体" w:eastAsia="黑体" w:hAnsi="黑体" w:cs="Arial" w:hint="eastAsia"/>
          <w:color w:val="000000"/>
          <w:kern w:val="0"/>
          <w:sz w:val="36"/>
          <w:szCs w:val="36"/>
        </w:rPr>
        <w:t>第三十二条</w:t>
      </w:r>
      <w:r w:rsidRPr="00413089">
        <w:rPr>
          <w:rFonts w:ascii="宋体" w:eastAsia="宋体" w:hAnsi="宋体" w:cs="宋体" w:hint="eastAsia"/>
          <w:kern w:val="0"/>
          <w:sz w:val="36"/>
          <w:szCs w:val="36"/>
        </w:rPr>
        <w:t>  </w:t>
      </w:r>
      <w:r w:rsidRPr="00413089">
        <w:rPr>
          <w:rFonts w:ascii="仿宋_GB2312" w:eastAsia="仿宋_GB2312" w:hAnsi="Arial" w:cs="Arial" w:hint="eastAsia"/>
          <w:color w:val="000000"/>
          <w:kern w:val="0"/>
          <w:sz w:val="36"/>
          <w:szCs w:val="36"/>
        </w:rPr>
        <w:t>本办法自理事会议通过之日起执行。</w:t>
      </w:r>
    </w:p>
    <w:p w:rsidR="00413089" w:rsidRPr="00413089" w:rsidRDefault="00413089" w:rsidP="00413089">
      <w:pPr>
        <w:widowControl/>
        <w:spacing w:before="100" w:beforeAutospacing="1" w:after="100" w:afterAutospacing="1"/>
        <w:ind w:firstLine="440"/>
        <w:jc w:val="left"/>
        <w:rPr>
          <w:rFonts w:ascii="宋体" w:eastAsia="宋体" w:hAnsi="宋体" w:cs="宋体"/>
          <w:kern w:val="0"/>
          <w:sz w:val="24"/>
          <w:szCs w:val="24"/>
        </w:rPr>
      </w:pPr>
      <w:r w:rsidRPr="00413089">
        <w:rPr>
          <w:rFonts w:ascii="Arial" w:eastAsia="宋体" w:hAnsi="Arial" w:cs="Arial"/>
          <w:color w:val="000000"/>
          <w:kern w:val="0"/>
          <w:sz w:val="36"/>
          <w:szCs w:val="36"/>
        </w:rPr>
        <w:t> </w:t>
      </w:r>
    </w:p>
    <w:p w:rsidR="00413089" w:rsidRPr="00413089" w:rsidRDefault="00413089" w:rsidP="00413089">
      <w:pPr>
        <w:widowControl/>
        <w:spacing w:before="100" w:beforeAutospacing="1" w:after="100" w:afterAutospacing="1"/>
        <w:jc w:val="left"/>
        <w:rPr>
          <w:rFonts w:ascii="宋体" w:eastAsia="宋体" w:hAnsi="宋体" w:cs="宋体"/>
          <w:kern w:val="0"/>
          <w:sz w:val="24"/>
          <w:szCs w:val="24"/>
        </w:rPr>
      </w:pPr>
      <w:r w:rsidRPr="00413089">
        <w:rPr>
          <w:rFonts w:ascii="宋体" w:eastAsia="宋体" w:hAnsi="宋体" w:cs="宋体"/>
          <w:kern w:val="0"/>
          <w:sz w:val="24"/>
          <w:szCs w:val="24"/>
        </w:rPr>
        <w:t> </w:t>
      </w:r>
    </w:p>
    <w:p w:rsidR="0046310A" w:rsidRPr="00413089" w:rsidRDefault="0046310A"/>
    <w:sectPr w:rsidR="0046310A" w:rsidRPr="004130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89"/>
    <w:rsid w:val="0021385B"/>
    <w:rsid w:val="00277881"/>
    <w:rsid w:val="00413089"/>
    <w:rsid w:val="00460FB5"/>
    <w:rsid w:val="0046310A"/>
    <w:rsid w:val="008B1C9F"/>
    <w:rsid w:val="00B04198"/>
    <w:rsid w:val="00C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01CF9-B117-45A3-8728-583E208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3089"/>
    <w:rPr>
      <w:b/>
      <w:bCs/>
    </w:rPr>
  </w:style>
  <w:style w:type="character" w:customStyle="1" w:styleId="zsize">
    <w:name w:val="zsize"/>
    <w:basedOn w:val="a0"/>
    <w:rsid w:val="0041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9048">
      <w:bodyDiv w:val="1"/>
      <w:marLeft w:val="0"/>
      <w:marRight w:val="0"/>
      <w:marTop w:val="0"/>
      <w:marBottom w:val="0"/>
      <w:divBdr>
        <w:top w:val="none" w:sz="0" w:space="0" w:color="auto"/>
        <w:left w:val="none" w:sz="0" w:space="0" w:color="auto"/>
        <w:bottom w:val="none" w:sz="0" w:space="0" w:color="auto"/>
        <w:right w:val="none" w:sz="0" w:space="0" w:color="auto"/>
      </w:divBdr>
      <w:divsChild>
        <w:div w:id="192154395">
          <w:marLeft w:val="0"/>
          <w:marRight w:val="0"/>
          <w:marTop w:val="0"/>
          <w:marBottom w:val="0"/>
          <w:divBdr>
            <w:top w:val="none" w:sz="0" w:space="0" w:color="auto"/>
            <w:left w:val="none" w:sz="0" w:space="0" w:color="auto"/>
            <w:bottom w:val="none" w:sz="0" w:space="0" w:color="auto"/>
            <w:right w:val="none" w:sz="0" w:space="0" w:color="auto"/>
          </w:divBdr>
          <w:divsChild>
            <w:div w:id="214464120">
              <w:marLeft w:val="0"/>
              <w:marRight w:val="0"/>
              <w:marTop w:val="450"/>
              <w:marBottom w:val="0"/>
              <w:divBdr>
                <w:top w:val="none" w:sz="0" w:space="0" w:color="auto"/>
                <w:left w:val="none" w:sz="0" w:space="0" w:color="auto"/>
                <w:bottom w:val="none" w:sz="0" w:space="0" w:color="auto"/>
                <w:right w:val="none" w:sz="0" w:space="0" w:color="auto"/>
              </w:divBdr>
              <w:divsChild>
                <w:div w:id="685407244">
                  <w:marLeft w:val="0"/>
                  <w:marRight w:val="0"/>
                  <w:marTop w:val="300"/>
                  <w:marBottom w:val="0"/>
                  <w:divBdr>
                    <w:top w:val="none" w:sz="0" w:space="0" w:color="auto"/>
                    <w:left w:val="none" w:sz="0" w:space="0" w:color="auto"/>
                    <w:bottom w:val="none" w:sz="0" w:space="0" w:color="auto"/>
                    <w:right w:val="none" w:sz="0" w:space="0" w:color="auto"/>
                  </w:divBdr>
                  <w:divsChild>
                    <w:div w:id="150566771">
                      <w:marLeft w:val="0"/>
                      <w:marRight w:val="0"/>
                      <w:marTop w:val="0"/>
                      <w:marBottom w:val="450"/>
                      <w:divBdr>
                        <w:top w:val="none" w:sz="0" w:space="0" w:color="auto"/>
                        <w:left w:val="none" w:sz="0" w:space="0" w:color="auto"/>
                        <w:bottom w:val="none" w:sz="0" w:space="0" w:color="auto"/>
                        <w:right w:val="none" w:sz="0" w:space="0" w:color="auto"/>
                      </w:divBdr>
                      <w:divsChild>
                        <w:div w:id="717165030">
                          <w:marLeft w:val="0"/>
                          <w:marRight w:val="0"/>
                          <w:marTop w:val="0"/>
                          <w:marBottom w:val="0"/>
                          <w:divBdr>
                            <w:top w:val="none" w:sz="0" w:space="0" w:color="auto"/>
                            <w:left w:val="none" w:sz="0" w:space="0" w:color="auto"/>
                            <w:bottom w:val="dashed" w:sz="6" w:space="0" w:color="D9D9D9"/>
                            <w:right w:val="none" w:sz="0" w:space="0" w:color="auto"/>
                          </w:divBdr>
                          <w:divsChild>
                            <w:div w:id="153106540">
                              <w:marLeft w:val="0"/>
                              <w:marRight w:val="0"/>
                              <w:marTop w:val="150"/>
                              <w:marBottom w:val="150"/>
                              <w:divBdr>
                                <w:top w:val="none" w:sz="0" w:space="0" w:color="auto"/>
                                <w:left w:val="none" w:sz="0" w:space="0" w:color="auto"/>
                                <w:bottom w:val="none" w:sz="0" w:space="0" w:color="auto"/>
                                <w:right w:val="none" w:sz="0" w:space="0" w:color="auto"/>
                              </w:divBdr>
                            </w:div>
                          </w:divsChild>
                        </w:div>
                        <w:div w:id="1077706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7</cp:revision>
  <dcterms:created xsi:type="dcterms:W3CDTF">2020-08-25T08:45:00Z</dcterms:created>
  <dcterms:modified xsi:type="dcterms:W3CDTF">2020-08-25T09:35:00Z</dcterms:modified>
</cp:coreProperties>
</file>